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BD" w:rsidRDefault="00092B0C" w:rsidP="000B3320">
      <w:pPr>
        <w:pBdr>
          <w:top w:val="single" w:sz="4" w:space="1" w:color="auto"/>
          <w:left w:val="single" w:sz="4" w:space="4" w:color="auto"/>
          <w:bottom w:val="single" w:sz="4" w:space="1" w:color="auto"/>
          <w:right w:val="single" w:sz="4" w:space="4" w:color="auto"/>
        </w:pBdr>
        <w:tabs>
          <w:tab w:val="clear" w:pos="284"/>
          <w:tab w:val="clear" w:pos="567"/>
          <w:tab w:val="clear" w:pos="1134"/>
          <w:tab w:val="clear" w:pos="1985"/>
          <w:tab w:val="clear" w:pos="2835"/>
        </w:tabs>
        <w:spacing w:before="120" w:after="120" w:line="360" w:lineRule="auto"/>
        <w:jc w:val="both"/>
        <w:rPr>
          <w:rFonts w:ascii="Calibri" w:hAnsi="Calibri" w:cs="Calibri"/>
          <w:b/>
          <w:bCs/>
          <w:color w:val="000000"/>
          <w:lang w:eastAsia="zh-CN"/>
        </w:rPr>
      </w:pPr>
      <w:bookmarkStart w:id="0" w:name="_GoBack"/>
      <w:r w:rsidRPr="00092B0C">
        <w:rPr>
          <w:rFonts w:ascii="Calibri" w:hAnsi="Calibri" w:cs="Calibri"/>
          <w:b/>
          <w:bCs/>
          <w:color w:val="000000"/>
          <w:lang w:eastAsia="zh-CN"/>
        </w:rPr>
        <w:t xml:space="preserve">Vom </w:t>
      </w:r>
      <w:r>
        <w:rPr>
          <w:rFonts w:ascii="Calibri" w:hAnsi="Calibri" w:cs="Calibri"/>
          <w:b/>
          <w:bCs/>
          <w:color w:val="000000"/>
          <w:lang w:eastAsia="zh-CN"/>
        </w:rPr>
        <w:t>"</w:t>
      </w:r>
      <w:r w:rsidRPr="00092B0C">
        <w:rPr>
          <w:rFonts w:ascii="Calibri" w:hAnsi="Calibri" w:cs="Calibri"/>
          <w:b/>
          <w:bCs/>
          <w:color w:val="000000"/>
          <w:lang w:eastAsia="zh-CN"/>
        </w:rPr>
        <w:t>Homo Oeconomicus</w:t>
      </w:r>
      <w:r>
        <w:rPr>
          <w:rFonts w:ascii="Calibri" w:hAnsi="Calibri" w:cs="Calibri"/>
          <w:b/>
          <w:bCs/>
          <w:color w:val="000000"/>
          <w:lang w:eastAsia="zh-CN"/>
        </w:rPr>
        <w:t>"</w:t>
      </w:r>
      <w:r w:rsidRPr="00092B0C">
        <w:rPr>
          <w:rFonts w:ascii="Calibri" w:hAnsi="Calibri" w:cs="Calibri"/>
          <w:b/>
          <w:bCs/>
          <w:color w:val="000000"/>
          <w:lang w:eastAsia="zh-CN"/>
        </w:rPr>
        <w:t xml:space="preserve"> zum </w:t>
      </w:r>
      <w:r>
        <w:rPr>
          <w:rFonts w:ascii="Calibri" w:hAnsi="Calibri" w:cs="Calibri"/>
          <w:b/>
          <w:bCs/>
          <w:color w:val="000000"/>
          <w:lang w:eastAsia="zh-CN"/>
        </w:rPr>
        <w:t>"</w:t>
      </w:r>
      <w:r w:rsidRPr="00092B0C">
        <w:rPr>
          <w:rFonts w:ascii="Calibri" w:hAnsi="Calibri" w:cs="Calibri"/>
          <w:b/>
          <w:bCs/>
          <w:color w:val="000000"/>
          <w:lang w:eastAsia="zh-CN"/>
        </w:rPr>
        <w:t>Homo Integralis</w:t>
      </w:r>
      <w:r>
        <w:rPr>
          <w:rFonts w:ascii="Calibri" w:hAnsi="Calibri" w:cs="Calibri"/>
          <w:b/>
          <w:bCs/>
          <w:color w:val="000000"/>
          <w:lang w:eastAsia="zh-CN"/>
        </w:rPr>
        <w:t>"</w:t>
      </w:r>
    </w:p>
    <w:bookmarkEnd w:id="0"/>
    <w:p w:rsidR="00C433CA" w:rsidRPr="00C433CA" w:rsidRDefault="00C433CA" w:rsidP="00C433CA">
      <w:pPr>
        <w:spacing w:after="120" w:line="264" w:lineRule="auto"/>
        <w:jc w:val="both"/>
        <w:rPr>
          <w:rFonts w:ascii="Calibri" w:hAnsi="Calibri" w:cs="Calibri"/>
          <w:color w:val="000000"/>
          <w:szCs w:val="22"/>
          <w:lang w:eastAsia="zh-CN"/>
        </w:rPr>
      </w:pPr>
      <w:r w:rsidRPr="00C433CA">
        <w:rPr>
          <w:rFonts w:ascii="Calibri" w:hAnsi="Calibri" w:cs="Calibri"/>
          <w:color w:val="000000"/>
          <w:szCs w:val="22"/>
          <w:lang w:eastAsia="zh-CN"/>
        </w:rPr>
        <w:t xml:space="preserve">Das Bild des Menschen formt unsere Gesellschaft. Und lange wurde der Mensch in einem Modell gedacht, das seine Ursprünge in der Sesshaftwerdung, im Eigentum und schließlich in der Moderne findet: als </w:t>
      </w:r>
      <w:r>
        <w:rPr>
          <w:rFonts w:ascii="Calibri" w:hAnsi="Calibri" w:cs="Calibri"/>
          <w:color w:val="000000"/>
          <w:szCs w:val="22"/>
          <w:lang w:eastAsia="zh-CN"/>
        </w:rPr>
        <w:t>»</w:t>
      </w:r>
      <w:r w:rsidRPr="00C433CA">
        <w:rPr>
          <w:rFonts w:ascii="Calibri" w:hAnsi="Calibri" w:cs="Calibri"/>
          <w:color w:val="000000"/>
          <w:szCs w:val="22"/>
          <w:lang w:eastAsia="zh-CN"/>
        </w:rPr>
        <w:t>Homo Oeconomicus</w:t>
      </w:r>
      <w:r>
        <w:rPr>
          <w:rFonts w:ascii="Calibri" w:hAnsi="Calibri" w:cs="Calibri"/>
          <w:color w:val="000000"/>
          <w:szCs w:val="22"/>
          <w:lang w:eastAsia="zh-CN"/>
        </w:rPr>
        <w:t>«</w:t>
      </w:r>
      <w:r w:rsidRPr="00C433CA">
        <w:rPr>
          <w:rFonts w:ascii="Calibri" w:hAnsi="Calibri" w:cs="Calibri"/>
          <w:color w:val="000000"/>
          <w:szCs w:val="22"/>
          <w:lang w:eastAsia="zh-CN"/>
        </w:rPr>
        <w:t xml:space="preserve"> – rational, eigennützig, getrieben vom Streben nach Gewinn. Dieses Bild, das seine philosophischen Wurzeln bei Hobbes und Adam Smith hat, dominiert bis heute unsere Politik, unsere Wirtschaft – ja sogar unsere Bildung.</w:t>
      </w:r>
    </w:p>
    <w:p w:rsidR="00C433CA" w:rsidRPr="00C433CA" w:rsidRDefault="00C433CA" w:rsidP="00C433CA">
      <w:pPr>
        <w:spacing w:after="120" w:line="264" w:lineRule="auto"/>
        <w:jc w:val="both"/>
        <w:rPr>
          <w:rFonts w:ascii="Calibri" w:hAnsi="Calibri" w:cs="Calibri"/>
          <w:color w:val="000000"/>
          <w:szCs w:val="22"/>
          <w:lang w:eastAsia="zh-CN"/>
        </w:rPr>
      </w:pPr>
      <w:r w:rsidRPr="00C433CA">
        <w:rPr>
          <w:rFonts w:ascii="Calibri" w:hAnsi="Calibri" w:cs="Calibri"/>
          <w:color w:val="000000"/>
          <w:szCs w:val="22"/>
          <w:lang w:eastAsia="zh-CN"/>
        </w:rPr>
        <w:t>Doch es greift zu kurz. Es erklärt nicht die Krise, in der wir stecken: die soziale Vereinsamung, die Erschöpfung, die ökologische Zerstörung. Es ist ein Menschenbild, das den Einzelnen von der Gemeinschaft trennt, ihn zum Konsumenten degradiert und ihn in eine Rolle zwingt, die nicht seiner Natur entspricht.</w:t>
      </w:r>
    </w:p>
    <w:p w:rsidR="00C433CA" w:rsidRPr="00C433CA" w:rsidRDefault="00C433CA" w:rsidP="00C433CA">
      <w:pPr>
        <w:spacing w:after="120" w:line="264" w:lineRule="auto"/>
        <w:jc w:val="both"/>
        <w:rPr>
          <w:rFonts w:ascii="Calibri" w:hAnsi="Calibri" w:cs="Calibri"/>
          <w:color w:val="000000"/>
          <w:szCs w:val="22"/>
          <w:lang w:eastAsia="zh-CN"/>
        </w:rPr>
      </w:pPr>
      <w:r w:rsidRPr="00C433CA">
        <w:rPr>
          <w:rFonts w:ascii="Calibri" w:hAnsi="Calibri" w:cs="Calibri"/>
          <w:color w:val="000000"/>
          <w:szCs w:val="22"/>
          <w:lang w:eastAsia="zh-CN"/>
        </w:rPr>
        <w:t xml:space="preserve">eniri.KULTURA schlägt </w:t>
      </w:r>
      <w:r>
        <w:rPr>
          <w:rFonts w:ascii="Calibri" w:hAnsi="Calibri" w:cs="Calibri"/>
          <w:color w:val="000000"/>
          <w:szCs w:val="22"/>
          <w:lang w:eastAsia="zh-CN"/>
        </w:rPr>
        <w:t xml:space="preserve">mit seiner Vision </w:t>
      </w:r>
      <w:r w:rsidRPr="00C433CA">
        <w:rPr>
          <w:rFonts w:ascii="Calibri" w:hAnsi="Calibri" w:cs="Calibri"/>
          <w:color w:val="000000"/>
          <w:szCs w:val="22"/>
          <w:lang w:eastAsia="zh-CN"/>
        </w:rPr>
        <w:t xml:space="preserve">deshalb einen neuen Weg vor – mit einem neuen Leitbild: dem </w:t>
      </w:r>
      <w:r w:rsidR="00CD2BCF">
        <w:rPr>
          <w:rFonts w:ascii="Calibri" w:hAnsi="Calibri" w:cs="Calibri"/>
          <w:color w:val="000000"/>
          <w:szCs w:val="22"/>
          <w:lang w:eastAsia="zh-CN"/>
        </w:rPr>
        <w:t>»</w:t>
      </w:r>
      <w:r w:rsidRPr="00C433CA">
        <w:rPr>
          <w:rFonts w:ascii="Calibri" w:hAnsi="Calibri" w:cs="Calibri"/>
          <w:color w:val="000000"/>
          <w:szCs w:val="22"/>
          <w:lang w:eastAsia="zh-CN"/>
        </w:rPr>
        <w:t>Homo Integralis</w:t>
      </w:r>
      <w:r w:rsidR="00CD2BCF">
        <w:rPr>
          <w:rFonts w:ascii="Calibri" w:hAnsi="Calibri" w:cs="Calibri"/>
          <w:color w:val="000000"/>
          <w:szCs w:val="22"/>
          <w:lang w:eastAsia="zh-CN"/>
        </w:rPr>
        <w:t>«</w:t>
      </w:r>
      <w:r w:rsidRPr="00C433CA">
        <w:rPr>
          <w:rFonts w:ascii="Calibri" w:hAnsi="Calibri" w:cs="Calibri"/>
          <w:color w:val="000000"/>
          <w:szCs w:val="22"/>
          <w:lang w:eastAsia="zh-CN"/>
        </w:rPr>
        <w:t>.</w:t>
      </w:r>
    </w:p>
    <w:p w:rsidR="00C433CA" w:rsidRPr="00C433CA" w:rsidRDefault="00C433CA" w:rsidP="00C433CA">
      <w:pPr>
        <w:spacing w:after="120" w:line="264" w:lineRule="auto"/>
        <w:jc w:val="both"/>
        <w:rPr>
          <w:rFonts w:ascii="Calibri" w:hAnsi="Calibri" w:cs="Calibri"/>
          <w:color w:val="000000"/>
          <w:szCs w:val="22"/>
          <w:lang w:eastAsia="zh-CN"/>
        </w:rPr>
      </w:pPr>
      <w:r w:rsidRPr="00C433CA">
        <w:rPr>
          <w:rFonts w:ascii="Calibri" w:hAnsi="Calibri" w:cs="Calibri"/>
          <w:color w:val="000000"/>
          <w:szCs w:val="22"/>
          <w:lang w:eastAsia="zh-CN"/>
        </w:rPr>
        <w:t>Der Homo Integralis steht für eine ganzheitliche Sicht auf den Menschen: Er ist nicht nur Verstand, sondern auch Gefühl, nicht nur Einzelwesen, sondern Mitwesen. Er ist eingebettet in Gemeinschaften, in eine natürliche Umwelt – und verbunden mit einer spirituellen Dimension, die über das Messbare hinausweist.</w:t>
      </w:r>
    </w:p>
    <w:p w:rsidR="00C433CA" w:rsidRPr="00C433CA" w:rsidRDefault="00C433CA" w:rsidP="00C433CA">
      <w:pPr>
        <w:spacing w:after="120" w:line="264" w:lineRule="auto"/>
        <w:jc w:val="both"/>
        <w:rPr>
          <w:rFonts w:ascii="Calibri" w:hAnsi="Calibri" w:cs="Calibri"/>
          <w:color w:val="000000"/>
          <w:szCs w:val="22"/>
          <w:lang w:eastAsia="zh-CN"/>
        </w:rPr>
      </w:pPr>
      <w:r w:rsidRPr="00C433CA">
        <w:rPr>
          <w:rFonts w:ascii="Calibri" w:hAnsi="Calibri" w:cs="Calibri"/>
          <w:color w:val="000000"/>
          <w:szCs w:val="22"/>
          <w:lang w:eastAsia="zh-CN"/>
        </w:rPr>
        <w:t xml:space="preserve">Dieser neue Menschentypus erkennt an, dass Wachstum nicht unendlich sein kann, dass Freiheit Verantwortung braucht und dass wahre Erfüllung nicht im Konsum liegt, sondern in Beziehung. Er lebt in einer Welt, die aus zwei Ebenen besteht – der </w:t>
      </w:r>
      <w:r>
        <w:rPr>
          <w:rFonts w:ascii="Calibri" w:hAnsi="Calibri" w:cs="Calibri"/>
          <w:color w:val="000000"/>
          <w:szCs w:val="22"/>
          <w:lang w:eastAsia="zh-CN"/>
        </w:rPr>
        <w:t>»</w:t>
      </w:r>
      <w:r w:rsidRPr="00C433CA">
        <w:rPr>
          <w:rFonts w:ascii="Calibri" w:hAnsi="Calibri" w:cs="Calibri"/>
          <w:color w:val="000000"/>
          <w:szCs w:val="22"/>
          <w:lang w:eastAsia="zh-CN"/>
        </w:rPr>
        <w:t>sichtbaren Welt des Lebendigen</w:t>
      </w:r>
      <w:r>
        <w:rPr>
          <w:rFonts w:ascii="Calibri" w:hAnsi="Calibri" w:cs="Calibri"/>
          <w:color w:val="000000"/>
          <w:szCs w:val="22"/>
          <w:lang w:eastAsia="zh-CN"/>
        </w:rPr>
        <w:t>«</w:t>
      </w:r>
      <w:r w:rsidRPr="00C433CA">
        <w:rPr>
          <w:rFonts w:ascii="Calibri" w:hAnsi="Calibri" w:cs="Calibri"/>
          <w:color w:val="000000"/>
          <w:szCs w:val="22"/>
          <w:lang w:eastAsia="zh-CN"/>
        </w:rPr>
        <w:t xml:space="preserve"> und der </w:t>
      </w:r>
      <w:r>
        <w:rPr>
          <w:rFonts w:ascii="Calibri" w:hAnsi="Calibri" w:cs="Calibri"/>
          <w:color w:val="000000"/>
          <w:szCs w:val="22"/>
          <w:lang w:eastAsia="zh-CN"/>
        </w:rPr>
        <w:t>»</w:t>
      </w:r>
      <w:r w:rsidRPr="00C433CA">
        <w:rPr>
          <w:rFonts w:ascii="Calibri" w:hAnsi="Calibri" w:cs="Calibri"/>
          <w:color w:val="000000"/>
          <w:szCs w:val="22"/>
          <w:lang w:eastAsia="zh-CN"/>
        </w:rPr>
        <w:t>unsichtbaren Welt des Möglichen</w:t>
      </w:r>
      <w:r>
        <w:rPr>
          <w:rFonts w:ascii="Calibri" w:hAnsi="Calibri" w:cs="Calibri"/>
          <w:color w:val="000000"/>
          <w:szCs w:val="22"/>
          <w:lang w:eastAsia="zh-CN"/>
        </w:rPr>
        <w:t>«</w:t>
      </w:r>
      <w:r w:rsidRPr="00C433CA">
        <w:rPr>
          <w:rFonts w:ascii="Calibri" w:hAnsi="Calibri" w:cs="Calibri"/>
          <w:color w:val="000000"/>
          <w:szCs w:val="22"/>
          <w:lang w:eastAsia="zh-CN"/>
        </w:rPr>
        <w:t>. Diese Zwei-Ebenen-Existenz, inspiriert von der Quantenphysik</w:t>
      </w:r>
      <w:r>
        <w:rPr>
          <w:rFonts w:ascii="Calibri" w:hAnsi="Calibri" w:cs="Calibri"/>
          <w:color w:val="000000"/>
          <w:szCs w:val="22"/>
          <w:lang w:eastAsia="zh-CN"/>
        </w:rPr>
        <w:t xml:space="preserve"> und Nahtod-Wissen</w:t>
      </w:r>
      <w:r w:rsidRPr="00C433CA">
        <w:rPr>
          <w:rFonts w:ascii="Calibri" w:hAnsi="Calibri" w:cs="Calibri"/>
          <w:color w:val="000000"/>
          <w:szCs w:val="22"/>
          <w:lang w:eastAsia="zh-CN"/>
        </w:rPr>
        <w:t>, öffnet das Bewusstsein für Verbundenheit, für Potenziale, für tieferes Verstehen.</w:t>
      </w:r>
    </w:p>
    <w:p w:rsidR="00C433CA" w:rsidRPr="00C433CA" w:rsidRDefault="00C433CA" w:rsidP="00C433CA">
      <w:pPr>
        <w:spacing w:after="120" w:line="264" w:lineRule="auto"/>
        <w:jc w:val="both"/>
        <w:rPr>
          <w:rFonts w:ascii="Calibri" w:hAnsi="Calibri" w:cs="Calibri"/>
          <w:color w:val="000000"/>
          <w:szCs w:val="22"/>
          <w:lang w:eastAsia="zh-CN"/>
        </w:rPr>
      </w:pPr>
      <w:r w:rsidRPr="00C433CA">
        <w:rPr>
          <w:rFonts w:ascii="Calibri" w:hAnsi="Calibri" w:cs="Calibri"/>
          <w:color w:val="000000"/>
          <w:szCs w:val="22"/>
          <w:lang w:eastAsia="zh-CN"/>
        </w:rPr>
        <w:t>Doch der Homo Integralis ist nicht einfach da – er entsteht. Und zwar durch bewusste Transformation:</w:t>
      </w:r>
    </w:p>
    <w:p w:rsidR="00C433CA" w:rsidRDefault="00C433CA" w:rsidP="00C433CA">
      <w:pPr>
        <w:pStyle w:val="Listenabsatz"/>
        <w:numPr>
          <w:ilvl w:val="0"/>
          <w:numId w:val="18"/>
        </w:numPr>
        <w:tabs>
          <w:tab w:val="clear" w:pos="284"/>
          <w:tab w:val="clear" w:pos="567"/>
          <w:tab w:val="clear" w:pos="1134"/>
          <w:tab w:val="clear" w:pos="1985"/>
          <w:tab w:val="clear" w:pos="2835"/>
        </w:tabs>
        <w:spacing w:after="120" w:line="264" w:lineRule="auto"/>
        <w:ind w:left="425" w:hanging="425"/>
        <w:contextualSpacing w:val="0"/>
        <w:jc w:val="both"/>
        <w:rPr>
          <w:rFonts w:ascii="Calibri" w:hAnsi="Calibri" w:cs="Calibri"/>
          <w:color w:val="000000"/>
          <w:szCs w:val="22"/>
          <w:lang w:eastAsia="zh-CN"/>
        </w:rPr>
      </w:pPr>
      <w:r w:rsidRPr="00C433CA">
        <w:rPr>
          <w:rFonts w:ascii="Calibri" w:hAnsi="Calibri" w:cs="Calibri"/>
          <w:color w:val="000000"/>
          <w:szCs w:val="22"/>
          <w:lang w:eastAsia="zh-CN"/>
        </w:rPr>
        <w:t>Individuell, indem wir uns von Gier, Angst und Konkurrenzdenken lösen.</w:t>
      </w:r>
    </w:p>
    <w:p w:rsidR="00C433CA" w:rsidRDefault="00C433CA" w:rsidP="00C433CA">
      <w:pPr>
        <w:pStyle w:val="Listenabsatz"/>
        <w:numPr>
          <w:ilvl w:val="0"/>
          <w:numId w:val="18"/>
        </w:numPr>
        <w:tabs>
          <w:tab w:val="clear" w:pos="284"/>
          <w:tab w:val="clear" w:pos="567"/>
          <w:tab w:val="clear" w:pos="1134"/>
          <w:tab w:val="clear" w:pos="1985"/>
          <w:tab w:val="clear" w:pos="2835"/>
        </w:tabs>
        <w:spacing w:after="120" w:line="264" w:lineRule="auto"/>
        <w:ind w:left="425" w:hanging="425"/>
        <w:contextualSpacing w:val="0"/>
        <w:jc w:val="both"/>
        <w:rPr>
          <w:rFonts w:ascii="Calibri" w:hAnsi="Calibri" w:cs="Calibri"/>
          <w:color w:val="000000"/>
          <w:szCs w:val="22"/>
          <w:lang w:eastAsia="zh-CN"/>
        </w:rPr>
      </w:pPr>
      <w:r w:rsidRPr="00C433CA">
        <w:rPr>
          <w:rFonts w:ascii="Calibri" w:hAnsi="Calibri" w:cs="Calibri"/>
          <w:color w:val="000000"/>
          <w:szCs w:val="22"/>
          <w:lang w:eastAsia="zh-CN"/>
        </w:rPr>
        <w:t>Gesellschaftlich, indem wir neue Strukturen schaffen, die Teilhabe, Bildung, Nachhaltigkeit und Mitverantwortung ermöglichen.</w:t>
      </w:r>
    </w:p>
    <w:p w:rsidR="00C433CA" w:rsidRPr="00C433CA" w:rsidRDefault="00C433CA" w:rsidP="00C433CA">
      <w:pPr>
        <w:pStyle w:val="Listenabsatz"/>
        <w:numPr>
          <w:ilvl w:val="0"/>
          <w:numId w:val="18"/>
        </w:numPr>
        <w:tabs>
          <w:tab w:val="clear" w:pos="284"/>
          <w:tab w:val="clear" w:pos="567"/>
          <w:tab w:val="clear" w:pos="1134"/>
          <w:tab w:val="clear" w:pos="1985"/>
          <w:tab w:val="clear" w:pos="2835"/>
        </w:tabs>
        <w:spacing w:after="120" w:line="264" w:lineRule="auto"/>
        <w:ind w:left="425" w:hanging="425"/>
        <w:contextualSpacing w:val="0"/>
        <w:jc w:val="both"/>
        <w:rPr>
          <w:rFonts w:ascii="Calibri" w:hAnsi="Calibri" w:cs="Calibri"/>
          <w:color w:val="000000"/>
          <w:szCs w:val="22"/>
          <w:lang w:eastAsia="zh-CN"/>
        </w:rPr>
      </w:pPr>
      <w:r w:rsidRPr="00C433CA">
        <w:rPr>
          <w:rFonts w:ascii="Calibri" w:hAnsi="Calibri" w:cs="Calibri"/>
          <w:color w:val="000000"/>
          <w:szCs w:val="22"/>
          <w:lang w:eastAsia="zh-CN"/>
        </w:rPr>
        <w:t xml:space="preserve">Spirituell, indem wir unsere </w:t>
      </w:r>
      <w:r>
        <w:rPr>
          <w:rFonts w:ascii="Calibri" w:hAnsi="Calibri" w:cs="Calibri"/>
          <w:color w:val="000000"/>
          <w:szCs w:val="22"/>
          <w:lang w:eastAsia="zh-CN"/>
        </w:rPr>
        <w:t>»I</w:t>
      </w:r>
      <w:r w:rsidRPr="00C433CA">
        <w:rPr>
          <w:rFonts w:ascii="Calibri" w:hAnsi="Calibri" w:cs="Calibri"/>
          <w:color w:val="000000"/>
          <w:szCs w:val="22"/>
          <w:lang w:eastAsia="zh-CN"/>
        </w:rPr>
        <w:t>nnere Mission</w:t>
      </w:r>
      <w:r>
        <w:rPr>
          <w:rFonts w:ascii="Calibri" w:hAnsi="Calibri" w:cs="Calibri"/>
          <w:color w:val="000000"/>
          <w:szCs w:val="22"/>
          <w:lang w:eastAsia="zh-CN"/>
        </w:rPr>
        <w:t>«</w:t>
      </w:r>
      <w:r w:rsidRPr="00C433CA">
        <w:rPr>
          <w:rFonts w:ascii="Calibri" w:hAnsi="Calibri" w:cs="Calibri"/>
          <w:color w:val="000000"/>
          <w:szCs w:val="22"/>
          <w:lang w:eastAsia="zh-CN"/>
        </w:rPr>
        <w:t xml:space="preserve"> erkennen – und sie mit der gesellschaftlichen Mission verbinden.</w:t>
      </w:r>
    </w:p>
    <w:p w:rsidR="00C433CA" w:rsidRPr="00C433CA" w:rsidRDefault="00C433CA" w:rsidP="00C433CA">
      <w:pPr>
        <w:spacing w:after="120" w:line="264" w:lineRule="auto"/>
        <w:jc w:val="both"/>
        <w:rPr>
          <w:rFonts w:ascii="Calibri" w:hAnsi="Calibri" w:cs="Calibri"/>
          <w:color w:val="000000"/>
          <w:szCs w:val="22"/>
          <w:lang w:eastAsia="zh-CN"/>
        </w:rPr>
      </w:pPr>
      <w:r w:rsidRPr="00C433CA">
        <w:rPr>
          <w:rFonts w:ascii="Calibri" w:hAnsi="Calibri" w:cs="Calibri"/>
          <w:color w:val="000000"/>
          <w:szCs w:val="22"/>
          <w:lang w:eastAsia="zh-CN"/>
        </w:rPr>
        <w:t xml:space="preserve">In dieser Vision hat jeder Mensch nicht nur Rechte, sondern auch Aufgaben: Er soll seine Potenziale entwickeln, Verantwortung übernehmen und zum Aufbau einer Gesellschaft des Miteinanders beitragen. Bildung wird dabei zur zentralen </w:t>
      </w:r>
      <w:r w:rsidR="00CA52E6">
        <w:rPr>
          <w:rFonts w:ascii="Calibri" w:hAnsi="Calibri" w:cs="Calibri"/>
          <w:color w:val="000000"/>
          <w:szCs w:val="22"/>
          <w:lang w:eastAsia="zh-CN"/>
        </w:rPr>
        <w:t xml:space="preserve">lebenslangen </w:t>
      </w:r>
      <w:r w:rsidRPr="00C433CA">
        <w:rPr>
          <w:rFonts w:ascii="Calibri" w:hAnsi="Calibri" w:cs="Calibri"/>
          <w:color w:val="000000"/>
          <w:szCs w:val="22"/>
          <w:lang w:eastAsia="zh-CN"/>
        </w:rPr>
        <w:t>Ressource – nicht als Karrieresprungbrett, sondern als Weg zu Erkenntnis, Freiheit und Mitgestaltung.</w:t>
      </w:r>
    </w:p>
    <w:p w:rsidR="00C433CA" w:rsidRPr="00C433CA" w:rsidRDefault="00C433CA" w:rsidP="00C433CA">
      <w:pPr>
        <w:spacing w:after="120" w:line="264" w:lineRule="auto"/>
        <w:jc w:val="both"/>
        <w:rPr>
          <w:rFonts w:ascii="Calibri" w:hAnsi="Calibri" w:cs="Calibri"/>
          <w:color w:val="000000"/>
          <w:szCs w:val="22"/>
          <w:lang w:eastAsia="zh-CN"/>
        </w:rPr>
      </w:pPr>
      <w:r w:rsidRPr="00C433CA">
        <w:rPr>
          <w:rFonts w:ascii="Calibri" w:hAnsi="Calibri" w:cs="Calibri"/>
          <w:color w:val="000000"/>
          <w:szCs w:val="22"/>
          <w:lang w:eastAsia="zh-CN"/>
        </w:rPr>
        <w:t>Auch die Arbeit wird neu verstanden: Sie ist nicht nur Erwerbstätigkeit, sondern Ausdruck aktiver Teilnahme am Gemeinwesen – durch Fürsorge, Kreativität, Lernen und kollektives Wirken.</w:t>
      </w:r>
    </w:p>
    <w:p w:rsidR="00C433CA" w:rsidRPr="00C433CA" w:rsidRDefault="00C433CA" w:rsidP="00C433CA">
      <w:pPr>
        <w:spacing w:after="120" w:line="264" w:lineRule="auto"/>
        <w:jc w:val="both"/>
        <w:rPr>
          <w:rFonts w:ascii="Calibri" w:hAnsi="Calibri" w:cs="Calibri"/>
          <w:color w:val="000000"/>
          <w:szCs w:val="22"/>
          <w:lang w:eastAsia="zh-CN"/>
        </w:rPr>
      </w:pPr>
      <w:r w:rsidRPr="00C433CA">
        <w:rPr>
          <w:rFonts w:ascii="Calibri" w:hAnsi="Calibri" w:cs="Calibri"/>
          <w:color w:val="000000"/>
          <w:szCs w:val="22"/>
          <w:lang w:eastAsia="zh-CN"/>
        </w:rPr>
        <w:t>Und die Wirtschaft? Sie ordnet sich dem Leben unter. Biodiversität, Umweltschutz und soziale Gerechtigkeit sind keine Nebenschauplätze mehr, sondern das neue Zentrum wirtschaftlichen Handelns. Der Homo Integralis weiß: Nur in einem gesunden System kann er selbst gesund leben – und wachsen.</w:t>
      </w:r>
    </w:p>
    <w:p w:rsidR="00C433CA" w:rsidRPr="00C433CA" w:rsidRDefault="00C433CA" w:rsidP="00C433CA">
      <w:pPr>
        <w:spacing w:after="360" w:line="264" w:lineRule="auto"/>
        <w:jc w:val="both"/>
        <w:rPr>
          <w:rFonts w:ascii="Calibri" w:hAnsi="Calibri" w:cs="Calibri"/>
          <w:color w:val="000000"/>
          <w:szCs w:val="22"/>
          <w:lang w:eastAsia="zh-CN"/>
        </w:rPr>
      </w:pPr>
      <w:r w:rsidRPr="00C433CA">
        <w:rPr>
          <w:rFonts w:ascii="Calibri" w:hAnsi="Calibri" w:cs="Calibri"/>
          <w:color w:val="000000"/>
          <w:szCs w:val="22"/>
          <w:lang w:eastAsia="zh-CN"/>
        </w:rPr>
        <w:lastRenderedPageBreak/>
        <w:t>Diese neue Sicht auf den Menschen ist keine Fantasie – sie ist eine Notwendigkeit. Denn der Homo Oeconomicus hat uns an den Rand der Erschöpfung geführt. Der Homo Integralis zeigt uns einen Weg hinaus – in eine Zukunft, die wir gemeinsam und bewusst gestalten können.</w:t>
      </w:r>
    </w:p>
    <w:p w:rsidR="00EC476B" w:rsidRDefault="00EC476B" w:rsidP="00D817D6">
      <w:pPr>
        <w:spacing w:after="120" w:line="264" w:lineRule="auto"/>
        <w:jc w:val="both"/>
        <w:rPr>
          <w:rFonts w:ascii="Calibri" w:hAnsi="Calibri" w:cs="Calibri"/>
          <w:b/>
          <w:bCs/>
          <w:color w:val="000000"/>
          <w:szCs w:val="22"/>
        </w:rPr>
      </w:pPr>
      <w:r w:rsidRPr="00320AF2">
        <w:rPr>
          <w:rStyle w:val="Fett"/>
          <w:rFonts w:ascii="Calibri" w:hAnsi="Calibri" w:cs="Calibri"/>
          <w:color w:val="000000"/>
          <w:szCs w:val="22"/>
        </w:rPr>
        <w:t>Wenn dich dieser Ansatz inspiriert, kannst du gern die weiteren Inhalte der anderen Themen anschauen. Möchtest du mehr in die Tiefe gehen, hast du zwei Möglichkeiten: Im Bereich Mitgliedschaft erhältst du Zugang zu weiteren Inhalten – oder du greifst direkt zum Buch:</w:t>
      </w:r>
      <w:r>
        <w:rPr>
          <w:rFonts w:ascii="Calibri" w:hAnsi="Calibri" w:cs="Calibri"/>
          <w:b/>
          <w:bCs/>
          <w:color w:val="000000"/>
          <w:szCs w:val="22"/>
        </w:rPr>
        <w:t xml:space="preserve"> </w:t>
      </w:r>
    </w:p>
    <w:p w:rsidR="00EC476B" w:rsidRPr="00320AF2" w:rsidRDefault="00EC476B" w:rsidP="00EC476B">
      <w:pPr>
        <w:spacing w:after="120" w:line="264" w:lineRule="auto"/>
        <w:jc w:val="both"/>
        <w:rPr>
          <w:rStyle w:val="Hervorhebung"/>
          <w:rFonts w:ascii="Calibri" w:hAnsi="Calibri" w:cs="Calibri"/>
          <w:b/>
          <w:bCs/>
          <w:color w:val="000000"/>
          <w:szCs w:val="22"/>
        </w:rPr>
      </w:pPr>
      <w:r w:rsidRPr="00320AF2">
        <w:rPr>
          <w:rStyle w:val="Hervorhebung"/>
          <w:rFonts w:ascii="Calibri" w:hAnsi="Calibri" w:cs="Calibri"/>
          <w:b/>
          <w:bCs/>
          <w:color w:val="000000"/>
          <w:szCs w:val="22"/>
        </w:rPr>
        <w:t>Bernd Jöst/Andreas Heuer: Aufbruch – Wege in eine ganzheitliche WeltGesellschaft; Querschnitt 1-4</w:t>
      </w:r>
    </w:p>
    <w:p w:rsidR="00E20F89" w:rsidRDefault="00EC476B" w:rsidP="00EC476B">
      <w:pPr>
        <w:spacing w:after="120" w:line="264" w:lineRule="auto"/>
        <w:jc w:val="both"/>
        <w:rPr>
          <w:rFonts w:asciiTheme="minorHAnsi" w:hAnsiTheme="minorHAnsi" w:cs="Arial"/>
          <w:sz w:val="20"/>
          <w:szCs w:val="20"/>
        </w:rPr>
      </w:pPr>
      <w:r w:rsidRPr="00320AF2">
        <w:rPr>
          <w:rFonts w:ascii="Calibri" w:hAnsi="Calibri" w:cs="Calibri"/>
          <w:i/>
          <w:iCs/>
          <w:color w:val="000000"/>
          <w:szCs w:val="22"/>
          <w:lang w:eastAsia="zh-CN"/>
        </w:rPr>
        <w:t>Ein vertiefter Überblick über das gesamte eniri.KULTURA-Projekt – und ein Schlüssel zu einer anderen Zukunft.</w:t>
      </w:r>
    </w:p>
    <w:sectPr w:rsidR="00E20F89" w:rsidSect="00CD641D">
      <w:headerReference w:type="default" r:id="rId8"/>
      <w:footerReference w:type="even" r:id="rId9"/>
      <w:footerReference w:type="default" r:id="rId10"/>
      <w:pgSz w:w="11906" w:h="16838" w:code="9"/>
      <w:pgMar w:top="1338" w:right="1134" w:bottom="1276" w:left="1418"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143" w:rsidRDefault="002B2143">
      <w:r>
        <w:separator/>
      </w:r>
    </w:p>
  </w:endnote>
  <w:endnote w:type="continuationSeparator" w:id="0">
    <w:p w:rsidR="002B2143" w:rsidRDefault="002B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8CB" w:rsidRDefault="00D408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408CB" w:rsidRDefault="00D408C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tblInd w:w="14" w:type="dxa"/>
      <w:tblCellMar>
        <w:left w:w="56" w:type="dxa"/>
        <w:right w:w="56" w:type="dxa"/>
      </w:tblCellMar>
      <w:tblLook w:val="0000" w:firstRow="0" w:lastRow="0" w:firstColumn="0" w:lastColumn="0" w:noHBand="0" w:noVBand="0"/>
    </w:tblPr>
    <w:tblGrid>
      <w:gridCol w:w="8496"/>
      <w:gridCol w:w="557"/>
    </w:tblGrid>
    <w:tr w:rsidR="00702DE2" w:rsidTr="00CD641D">
      <w:tc>
        <w:tcPr>
          <w:tcW w:w="8496" w:type="dxa"/>
          <w:tcMar>
            <w:left w:w="0" w:type="dxa"/>
            <w:right w:w="0" w:type="dxa"/>
          </w:tcMar>
        </w:tcPr>
        <w:p w:rsidR="00702DE2" w:rsidRPr="00CD641D" w:rsidRDefault="0001378B">
          <w:pPr>
            <w:pStyle w:val="Fuzeile"/>
            <w:tabs>
              <w:tab w:val="left" w:pos="6096"/>
            </w:tabs>
            <w:ind w:right="360"/>
            <w:rPr>
              <w:rFonts w:asciiTheme="minorHAnsi" w:hAnsiTheme="minorHAnsi" w:cstheme="minorHAnsi"/>
              <w:sz w:val="16"/>
              <w:szCs w:val="16"/>
              <w:lang w:val="fr-FR"/>
            </w:rPr>
          </w:pPr>
          <w:r w:rsidRPr="007D2A1B">
            <w:rPr>
              <w:rFonts w:asciiTheme="minorHAnsi" w:hAnsiTheme="minorHAnsi" w:cstheme="minorHAnsi"/>
              <w:sz w:val="16"/>
              <w:szCs w:val="16"/>
              <w:lang w:val="fr-FR"/>
            </w:rPr>
            <w:t>e</w:t>
          </w:r>
          <w:r w:rsidR="007D2A1B" w:rsidRPr="007D2A1B">
            <w:rPr>
              <w:rFonts w:asciiTheme="minorHAnsi" w:hAnsiTheme="minorHAnsi" w:cstheme="minorHAnsi"/>
              <w:sz w:val="16"/>
              <w:szCs w:val="16"/>
              <w:lang w:val="fr-FR"/>
            </w:rPr>
            <w:t>ni</w:t>
          </w:r>
          <w:r>
            <w:rPr>
              <w:rFonts w:asciiTheme="minorHAnsi" w:hAnsiTheme="minorHAnsi" w:cstheme="minorHAnsi"/>
              <w:sz w:val="16"/>
              <w:szCs w:val="16"/>
              <w:lang w:val="fr-FR"/>
            </w:rPr>
            <w:t>.K-Institut</w:t>
          </w:r>
          <w:r w:rsidR="007D2A1B">
            <w:rPr>
              <w:rFonts w:asciiTheme="minorHAnsi" w:hAnsiTheme="minorHAnsi" w:cstheme="minorHAnsi"/>
              <w:sz w:val="16"/>
              <w:szCs w:val="16"/>
              <w:lang w:val="fr-FR"/>
            </w:rPr>
            <w:t xml:space="preserve"> </w:t>
          </w:r>
          <w:r w:rsidR="007D2A1B"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Hardbergstraße 12</w:t>
          </w:r>
          <w:r w:rsidR="00CD641D">
            <w:rPr>
              <w:rFonts w:asciiTheme="minorHAnsi" w:hAnsiTheme="minorHAnsi" w:cstheme="minorHAnsi"/>
              <w:sz w:val="16"/>
              <w:szCs w:val="16"/>
              <w:lang w:val="fr-FR"/>
            </w:rPr>
            <w:t xml:space="preserve"> </w:t>
          </w:r>
          <w:r w:rsidR="00CD641D"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69518 Abtsteinach</w:t>
          </w:r>
        </w:p>
      </w:tc>
      <w:tc>
        <w:tcPr>
          <w:tcW w:w="557" w:type="dxa"/>
        </w:tcPr>
        <w:p w:rsidR="00702DE2" w:rsidRPr="007D2A1B" w:rsidRDefault="007D2A1B" w:rsidP="007D2A1B">
          <w:pPr>
            <w:pStyle w:val="Fuzeile"/>
            <w:tabs>
              <w:tab w:val="left" w:pos="6096"/>
            </w:tabs>
            <w:jc w:val="right"/>
            <w:rPr>
              <w:rFonts w:asciiTheme="minorHAnsi" w:hAnsiTheme="minorHAnsi" w:cstheme="minorHAnsi"/>
              <w:sz w:val="16"/>
              <w:szCs w:val="16"/>
              <w:lang w:val="fr-FR"/>
            </w:rPr>
          </w:pPr>
          <w:r w:rsidRPr="007D2A1B">
            <w:rPr>
              <w:rFonts w:asciiTheme="minorHAnsi" w:hAnsiTheme="minorHAnsi" w:cstheme="minorHAnsi"/>
              <w:sz w:val="16"/>
              <w:szCs w:val="16"/>
              <w:lang w:val="fr-FR"/>
            </w:rPr>
            <w:fldChar w:fldCharType="begin"/>
          </w:r>
          <w:r w:rsidRPr="007D2A1B">
            <w:rPr>
              <w:rFonts w:asciiTheme="minorHAnsi" w:hAnsiTheme="minorHAnsi" w:cstheme="minorHAnsi"/>
              <w:sz w:val="16"/>
              <w:szCs w:val="16"/>
              <w:lang w:val="fr-FR"/>
            </w:rPr>
            <w:instrText>PAGE   \* MERGEFORMAT</w:instrText>
          </w:r>
          <w:r w:rsidRPr="007D2A1B">
            <w:rPr>
              <w:rFonts w:asciiTheme="minorHAnsi" w:hAnsiTheme="minorHAnsi" w:cstheme="minorHAnsi"/>
              <w:sz w:val="16"/>
              <w:szCs w:val="16"/>
              <w:lang w:val="fr-FR"/>
            </w:rPr>
            <w:fldChar w:fldCharType="separate"/>
          </w:r>
          <w:r w:rsidR="000F32DC">
            <w:rPr>
              <w:rFonts w:asciiTheme="minorHAnsi" w:hAnsiTheme="minorHAnsi" w:cstheme="minorHAnsi"/>
              <w:noProof/>
              <w:sz w:val="16"/>
              <w:szCs w:val="16"/>
              <w:lang w:val="fr-FR"/>
            </w:rPr>
            <w:t>1</w:t>
          </w:r>
          <w:r w:rsidRPr="007D2A1B">
            <w:rPr>
              <w:rFonts w:asciiTheme="minorHAnsi" w:hAnsiTheme="minorHAnsi" w:cstheme="minorHAnsi"/>
              <w:sz w:val="16"/>
              <w:szCs w:val="16"/>
              <w:lang w:val="fr-FR"/>
            </w:rPr>
            <w:fldChar w:fldCharType="end"/>
          </w:r>
        </w:p>
      </w:tc>
    </w:tr>
  </w:tbl>
  <w:p w:rsidR="00D408CB" w:rsidRDefault="00D408CB">
    <w:pPr>
      <w:pStyle w:val="Fuzeile"/>
      <w:rPr>
        <w:sz w:val="6"/>
        <w:szCs w:val="6"/>
        <w:lang w:val="fr-FR"/>
      </w:rPr>
    </w:pPr>
  </w:p>
  <w:p w:rsidR="00D408CB" w:rsidRDefault="00D408CB">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143" w:rsidRDefault="002B2143">
      <w:r>
        <w:separator/>
      </w:r>
    </w:p>
  </w:footnote>
  <w:footnote w:type="continuationSeparator" w:id="0">
    <w:p w:rsidR="002B2143" w:rsidRDefault="002B2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BD" w:rsidRDefault="00B75081" w:rsidP="00702DE2">
    <w:pPr>
      <w:pStyle w:val="Kopfzeile"/>
      <w:jc w:val="right"/>
    </w:pPr>
    <w:r>
      <w:rPr>
        <w:noProof/>
      </w:rPr>
      <mc:AlternateContent>
        <mc:Choice Requires="wps">
          <w:drawing>
            <wp:anchor distT="0" distB="0" distL="114300" distR="114300" simplePos="0" relativeHeight="251666432" behindDoc="0" locked="0" layoutInCell="1" allowOverlap="1" wp14:anchorId="0C73FB2E" wp14:editId="5877BDBF">
              <wp:simplePos x="0" y="0"/>
              <wp:positionH relativeFrom="column">
                <wp:posOffset>4681182</wp:posOffset>
              </wp:positionH>
              <wp:positionV relativeFrom="paragraph">
                <wp:posOffset>-233974</wp:posOffset>
              </wp:positionV>
              <wp:extent cx="1480346" cy="1337310"/>
              <wp:effectExtent l="0" t="0" r="0" b="0"/>
              <wp:wrapNone/>
              <wp:docPr id="1" name="Textfeld 1"/>
              <wp:cNvGraphicFramePr/>
              <a:graphic xmlns:a="http://schemas.openxmlformats.org/drawingml/2006/main">
                <a:graphicData uri="http://schemas.microsoft.com/office/word/2010/wordprocessingShape">
                  <wps:wsp>
                    <wps:cNvSpPr txBox="1"/>
                    <wps:spPr>
                      <a:xfrm>
                        <a:off x="0" y="0"/>
                        <a:ext cx="1480346" cy="1337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210" cy="1239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73FB2E" id="_x0000_t202" coordsize="21600,21600" o:spt="202" path="m,l,21600r21600,l21600,xe">
              <v:stroke joinstyle="miter"/>
              <v:path gradientshapeok="t" o:connecttype="rect"/>
            </v:shapetype>
            <v:shape id="Textfeld 1" o:spid="_x0000_s1026" type="#_x0000_t202" style="position:absolute;left:0;text-align:left;margin-left:368.6pt;margin-top:-18.4pt;width:116.55pt;height:10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" filled="f" stroked="f" strokeweight=".5pt">
              <v:textbo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99210" cy="1239520"/>
                                  </a:xfrm>
                                  <a:prstGeom prst="rect">
                                    <a:avLst/>
                                  </a:prstGeom>
                                </pic:spPr>
                              </pic:pic>
                            </a:graphicData>
                          </a:graphic>
                        </wp:inline>
                      </w:drawing>
                    </w:r>
                  </w:p>
                </w:txbxContent>
              </v:textbox>
            </v:shape>
          </w:pict>
        </mc:Fallback>
      </mc:AlternateContent>
    </w:r>
  </w:p>
  <w:p w:rsidR="00BA12BD" w:rsidRPr="00A42331" w:rsidRDefault="00BA12BD" w:rsidP="00A42331">
    <w:pPr>
      <w:pStyle w:val="Kopfzeile"/>
      <w:rPr>
        <w:rFonts w:asciiTheme="minorHAnsi" w:hAnsiTheme="minorHAnsi" w:cstheme="minorHAnsi"/>
        <w:sz w:val="16"/>
        <w:szCs w:val="16"/>
      </w:rPr>
    </w:pPr>
  </w:p>
  <w:p w:rsidR="00BA12BD" w:rsidRDefault="00BA12BD" w:rsidP="00702DE2">
    <w:pPr>
      <w:pStyle w:val="Kopfzeile"/>
      <w:jc w:val="right"/>
    </w:pPr>
  </w:p>
  <w:p w:rsidR="00BA12BD" w:rsidRDefault="00BA12BD" w:rsidP="00702DE2">
    <w:pPr>
      <w:pStyle w:val="Kopfzeile"/>
      <w:jc w:val="right"/>
    </w:pPr>
  </w:p>
  <w:p w:rsidR="00702DE2" w:rsidRPr="00702DE2" w:rsidRDefault="00702DE2" w:rsidP="00702DE2">
    <w:pPr>
      <w:pStyle w:val="Kopfzeile"/>
      <w:jc w:val="right"/>
    </w:pPr>
    <w:r w:rsidRPr="00702DE2">
      <w:t xml:space="preserve">                                                                                                                     </w:t>
    </w:r>
  </w:p>
  <w:p w:rsidR="00D408CB" w:rsidRDefault="00D408CB">
    <w:pPr>
      <w:pStyle w:val="Kopfzeile"/>
      <w:rPr>
        <w:rFonts w:ascii="Arial" w:hAnsi="Arial" w:cs="Arial"/>
      </w:rPr>
    </w:pPr>
  </w:p>
  <w:p w:rsidR="00BA12BD" w:rsidRDefault="00BA12BD">
    <w:pPr>
      <w:pStyle w:val="Kopfzeile"/>
      <w:rPr>
        <w:rFonts w:ascii="Arial" w:hAnsi="Arial" w:cs="Arial"/>
      </w:rPr>
    </w:pPr>
  </w:p>
  <w:p w:rsidR="000B3320" w:rsidRPr="004716EC" w:rsidRDefault="004716EC" w:rsidP="004716EC">
    <w:pPr>
      <w:pStyle w:val="Kopfzeile"/>
      <w:jc w:val="right"/>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TIME \@ "dd.MM.yyyy" </w:instrText>
    </w:r>
    <w:r>
      <w:rPr>
        <w:rFonts w:asciiTheme="minorHAnsi" w:hAnsiTheme="minorHAnsi" w:cstheme="minorHAnsi"/>
        <w:sz w:val="16"/>
        <w:szCs w:val="16"/>
      </w:rPr>
      <w:fldChar w:fldCharType="separate"/>
    </w:r>
    <w:r w:rsidR="00D41FA2">
      <w:rPr>
        <w:rFonts w:asciiTheme="minorHAnsi" w:hAnsiTheme="minorHAnsi" w:cstheme="minorHAnsi"/>
        <w:noProof/>
        <w:sz w:val="16"/>
        <w:szCs w:val="16"/>
      </w:rPr>
      <w:t>06.10.2025</w:t>
    </w:r>
    <w:r>
      <w:rPr>
        <w:rFonts w:asciiTheme="minorHAnsi" w:hAnsiTheme="minorHAnsi" w:cstheme="minorHAnsi"/>
        <w:sz w:val="16"/>
        <w:szCs w:val="16"/>
      </w:rPr>
      <w:fldChar w:fldCharType="end"/>
    </w:r>
  </w:p>
  <w:p w:rsidR="000B3320" w:rsidRPr="000B3320" w:rsidRDefault="000B3320" w:rsidP="000B3320">
    <w:pPr>
      <w:pStyle w:val="Kopfzeile"/>
      <w:tabs>
        <w:tab w:val="clear" w:pos="284"/>
        <w:tab w:val="clear" w:pos="567"/>
        <w:tab w:val="clear" w:pos="1134"/>
        <w:tab w:val="clear" w:pos="1985"/>
        <w:tab w:val="clear" w:pos="2835"/>
        <w:tab w:val="clear" w:pos="4536"/>
        <w:tab w:val="clear" w:pos="9072"/>
      </w:tabs>
      <w:rPr>
        <w:rFonts w:ascii="Arial" w:hAnsi="Arial" w:cs="Arial"/>
        <w:color w:val="7F7F7F" w:themeColor="text1" w:themeTint="80"/>
      </w:rPr>
    </w:pPr>
    <w:r w:rsidRPr="000B3320">
      <w:rPr>
        <w:rFonts w:ascii="Arial" w:hAnsi="Arial" w:cs="Arial"/>
        <w:color w:val="7F7F7F" w:themeColor="text1" w:themeTint="80"/>
      </w:rPr>
      <w:t>-------------------------------------------------------------------------------------------------------------------------------</w:t>
    </w:r>
  </w:p>
  <w:p w:rsidR="000B3320" w:rsidRDefault="000B332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A3A"/>
    <w:multiLevelType w:val="hybridMultilevel"/>
    <w:tmpl w:val="C2D84A36"/>
    <w:lvl w:ilvl="0" w:tplc="062AE504">
      <w:start w:val="1"/>
      <w:numFmt w:val="decimal"/>
      <w:lvlText w:val="%1."/>
      <w:lvlJc w:val="left"/>
      <w:pPr>
        <w:ind w:left="360" w:hanging="360"/>
      </w:pPr>
      <w:rPr>
        <w:rFonts w:hint="default"/>
        <w:b w:val="0"/>
        <w:i w:val="0"/>
        <w:color w:val="auto"/>
        <w:sz w:val="20"/>
      </w:rPr>
    </w:lvl>
    <w:lvl w:ilvl="1" w:tplc="88A22744">
      <w:start w:val="5"/>
      <w:numFmt w:val="bullet"/>
      <w:lvlText w:val="•"/>
      <w:lvlJc w:val="left"/>
      <w:pPr>
        <w:ind w:left="1080" w:hanging="360"/>
      </w:pPr>
      <w:rPr>
        <w:rFonts w:ascii="Calibri" w:eastAsia="Times New Roman"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263877"/>
    <w:multiLevelType w:val="hybridMultilevel"/>
    <w:tmpl w:val="F98AC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C6C3B"/>
    <w:multiLevelType w:val="hybridMultilevel"/>
    <w:tmpl w:val="A92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25301"/>
    <w:multiLevelType w:val="hybridMultilevel"/>
    <w:tmpl w:val="4BB61840"/>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327AA1"/>
    <w:multiLevelType w:val="multilevel"/>
    <w:tmpl w:val="260E3E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923B3"/>
    <w:multiLevelType w:val="hybridMultilevel"/>
    <w:tmpl w:val="9B30EA0A"/>
    <w:lvl w:ilvl="0" w:tplc="EDF68388">
      <w:start w:val="1"/>
      <w:numFmt w:val="bullet"/>
      <w:lvlText w:val="-"/>
      <w:lvlJc w:val="left"/>
      <w:pPr>
        <w:ind w:left="360" w:hanging="360"/>
      </w:pPr>
      <w:rPr>
        <w:rFonts w:ascii="Courier New" w:hAnsi="Courier New" w:hint="default"/>
        <w:b w:val="0"/>
        <w:bCs w:val="0"/>
        <w:i w:val="0"/>
        <w:iCs w:val="0"/>
        <w:caps w:val="0"/>
        <w:strike w:val="0"/>
        <w:dstrike w:val="0"/>
        <w:outline w:val="0"/>
        <w:emboss w:val="0"/>
        <w:imprint w:val="0"/>
        <w:color w:val="auto"/>
        <w:spacing w:val="0"/>
        <w:w w:val="100"/>
        <w:kern w:val="0"/>
        <w:position w:val="0"/>
        <w:sz w:val="16"/>
        <w:szCs w:val="33"/>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C41690E"/>
    <w:multiLevelType w:val="hybridMultilevel"/>
    <w:tmpl w:val="260E3EC4"/>
    <w:lvl w:ilvl="0" w:tplc="0407000B">
      <w:start w:val="1"/>
      <w:numFmt w:val="bullet"/>
      <w:lvlText w:val=""/>
      <w:lvlJc w:val="left"/>
      <w:pPr>
        <w:tabs>
          <w:tab w:val="num" w:pos="900"/>
        </w:tabs>
        <w:ind w:left="900" w:hanging="360"/>
      </w:pPr>
      <w:rPr>
        <w:rFonts w:ascii="Wingdings" w:hAnsi="Wingdings"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F602648"/>
    <w:multiLevelType w:val="hybridMultilevel"/>
    <w:tmpl w:val="815E7534"/>
    <w:lvl w:ilvl="0" w:tplc="77B4D2AA">
      <w:start w:val="1"/>
      <w:numFmt w:val="bullet"/>
      <w:lvlText w:val="-"/>
      <w:lvlJc w:val="left"/>
      <w:pPr>
        <w:ind w:left="785" w:hanging="360"/>
      </w:pPr>
      <w:rPr>
        <w:rFonts w:ascii="Calibri" w:hAnsi="Calibri" w:hint="default"/>
        <w:b w:val="0"/>
        <w:bCs w:val="0"/>
        <w:i w:val="0"/>
        <w:iCs w:val="0"/>
        <w:caps w:val="0"/>
        <w:strike w:val="0"/>
        <w:dstrike w:val="0"/>
        <w:outline w:val="0"/>
        <w:emboss w:val="0"/>
        <w:imprint w:val="0"/>
        <w:color w:val="auto"/>
        <w:spacing w:val="0"/>
        <w:w w:val="100"/>
        <w:kern w:val="0"/>
        <w:position w:val="0"/>
        <w:sz w:val="18"/>
        <w:szCs w:val="33"/>
        <w:vertAlign w:val="baseline"/>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8" w15:restartNumberingAfterBreak="0">
    <w:nsid w:val="32D136E0"/>
    <w:multiLevelType w:val="hybridMultilevel"/>
    <w:tmpl w:val="C9985FE8"/>
    <w:lvl w:ilvl="0" w:tplc="81D65412">
      <w:start w:val="1"/>
      <w:numFmt w:val="upperRoman"/>
      <w:lvlText w:val="%1."/>
      <w:lvlJc w:val="left"/>
      <w:pPr>
        <w:ind w:left="785" w:hanging="360"/>
      </w:pPr>
      <w:rPr>
        <w:rFonts w:hint="default"/>
        <w:b w:val="0"/>
        <w:i w:val="0"/>
        <w:color w:val="auto"/>
        <w:sz w:val="2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9" w15:restartNumberingAfterBreak="0">
    <w:nsid w:val="42113AC8"/>
    <w:multiLevelType w:val="hybridMultilevel"/>
    <w:tmpl w:val="4FFCF764"/>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15:restartNumberingAfterBreak="0">
    <w:nsid w:val="498B0D61"/>
    <w:multiLevelType w:val="hybridMultilevel"/>
    <w:tmpl w:val="0B88B24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9458F8"/>
    <w:multiLevelType w:val="hybridMultilevel"/>
    <w:tmpl w:val="F1783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3E3EA4"/>
    <w:multiLevelType w:val="hybridMultilevel"/>
    <w:tmpl w:val="816695D0"/>
    <w:lvl w:ilvl="0" w:tplc="D41AA67C">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3" w15:restartNumberingAfterBreak="0">
    <w:nsid w:val="4E264010"/>
    <w:multiLevelType w:val="hybridMultilevel"/>
    <w:tmpl w:val="C99E6D1C"/>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807067"/>
    <w:multiLevelType w:val="hybridMultilevel"/>
    <w:tmpl w:val="93EAE4DE"/>
    <w:lvl w:ilvl="0" w:tplc="C7860C4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617F37"/>
    <w:multiLevelType w:val="hybridMultilevel"/>
    <w:tmpl w:val="FF3C3EE6"/>
    <w:lvl w:ilvl="0" w:tplc="5A86388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65C62C29"/>
    <w:multiLevelType w:val="hybridMultilevel"/>
    <w:tmpl w:val="A888DC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12B60CF"/>
    <w:multiLevelType w:val="hybridMultilevel"/>
    <w:tmpl w:val="3BC693E0"/>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num w:numId="1">
    <w:abstractNumId w:val="10"/>
  </w:num>
  <w:num w:numId="2">
    <w:abstractNumId w:val="6"/>
  </w:num>
  <w:num w:numId="3">
    <w:abstractNumId w:val="4"/>
  </w:num>
  <w:num w:numId="4">
    <w:abstractNumId w:val="16"/>
  </w:num>
  <w:num w:numId="5">
    <w:abstractNumId w:val="15"/>
  </w:num>
  <w:num w:numId="6">
    <w:abstractNumId w:val="11"/>
  </w:num>
  <w:num w:numId="7">
    <w:abstractNumId w:val="5"/>
  </w:num>
  <w:num w:numId="8">
    <w:abstractNumId w:val="2"/>
  </w:num>
  <w:num w:numId="9">
    <w:abstractNumId w:val="1"/>
  </w:num>
  <w:num w:numId="10">
    <w:abstractNumId w:val="0"/>
  </w:num>
  <w:num w:numId="11">
    <w:abstractNumId w:val="9"/>
  </w:num>
  <w:num w:numId="12">
    <w:abstractNumId w:val="8"/>
  </w:num>
  <w:num w:numId="13">
    <w:abstractNumId w:val="12"/>
  </w:num>
  <w:num w:numId="14">
    <w:abstractNumId w:val="7"/>
  </w:num>
  <w:num w:numId="15">
    <w:abstractNumId w:val="17"/>
  </w:num>
  <w:num w:numId="16">
    <w:abstractNumId w:val="3"/>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4A"/>
    <w:rsid w:val="0001378B"/>
    <w:rsid w:val="00021DC5"/>
    <w:rsid w:val="00023921"/>
    <w:rsid w:val="00092B0C"/>
    <w:rsid w:val="000B3320"/>
    <w:rsid w:val="000F32DC"/>
    <w:rsid w:val="00124F73"/>
    <w:rsid w:val="00126703"/>
    <w:rsid w:val="00157C35"/>
    <w:rsid w:val="00195B38"/>
    <w:rsid w:val="00201910"/>
    <w:rsid w:val="00242443"/>
    <w:rsid w:val="002665DE"/>
    <w:rsid w:val="002B2143"/>
    <w:rsid w:val="002D6141"/>
    <w:rsid w:val="0036504A"/>
    <w:rsid w:val="004116AC"/>
    <w:rsid w:val="0045043D"/>
    <w:rsid w:val="004716EC"/>
    <w:rsid w:val="00535033"/>
    <w:rsid w:val="00573184"/>
    <w:rsid w:val="00595EC0"/>
    <w:rsid w:val="005E1D16"/>
    <w:rsid w:val="006C044A"/>
    <w:rsid w:val="00702DE2"/>
    <w:rsid w:val="007818C1"/>
    <w:rsid w:val="007C6993"/>
    <w:rsid w:val="007D2A1B"/>
    <w:rsid w:val="008311FE"/>
    <w:rsid w:val="008345EC"/>
    <w:rsid w:val="008A23AC"/>
    <w:rsid w:val="008D4CC1"/>
    <w:rsid w:val="0096350E"/>
    <w:rsid w:val="009B5FAF"/>
    <w:rsid w:val="009F600C"/>
    <w:rsid w:val="00A42331"/>
    <w:rsid w:val="00A5572F"/>
    <w:rsid w:val="00AD2B60"/>
    <w:rsid w:val="00B012BE"/>
    <w:rsid w:val="00B57C67"/>
    <w:rsid w:val="00B75081"/>
    <w:rsid w:val="00B96D24"/>
    <w:rsid w:val="00BA12BD"/>
    <w:rsid w:val="00BA3E5A"/>
    <w:rsid w:val="00BE5803"/>
    <w:rsid w:val="00C13183"/>
    <w:rsid w:val="00C33682"/>
    <w:rsid w:val="00C433CA"/>
    <w:rsid w:val="00CA2289"/>
    <w:rsid w:val="00CA52E6"/>
    <w:rsid w:val="00CD2BCF"/>
    <w:rsid w:val="00CD641D"/>
    <w:rsid w:val="00D408CB"/>
    <w:rsid w:val="00D41FA2"/>
    <w:rsid w:val="00D817D6"/>
    <w:rsid w:val="00D91E20"/>
    <w:rsid w:val="00E17A02"/>
    <w:rsid w:val="00E20F89"/>
    <w:rsid w:val="00E27F85"/>
    <w:rsid w:val="00E70628"/>
    <w:rsid w:val="00E8482B"/>
    <w:rsid w:val="00EC476B"/>
    <w:rsid w:val="00EC6692"/>
    <w:rsid w:val="00ED7A46"/>
    <w:rsid w:val="00F405D9"/>
    <w:rsid w:val="00F82210"/>
    <w:rsid w:val="00F926FF"/>
    <w:rsid w:val="00FF0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E9249B"/>
  <w15:docId w15:val="{B5CE47D7-21D6-4077-BA59-028D0F7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284"/>
        <w:tab w:val="left" w:pos="567"/>
        <w:tab w:val="left" w:pos="1134"/>
        <w:tab w:val="left" w:pos="1985"/>
        <w:tab w:val="left" w:pos="2835"/>
      </w:tabs>
    </w:pPr>
    <w:rPr>
      <w:rFonts w:ascii="Futura Bk BT" w:hAnsi="Futura Bk B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KopfzeileZchn">
    <w:name w:val="Kopfzeile Zchn"/>
    <w:basedOn w:val="Absatz-Standardschriftart"/>
    <w:link w:val="Kopfzeile"/>
    <w:rsid w:val="00702DE2"/>
    <w:rPr>
      <w:rFonts w:ascii="Futura Bk BT" w:hAnsi="Futura Bk BT"/>
      <w:sz w:val="22"/>
      <w:szCs w:val="24"/>
    </w:rPr>
  </w:style>
  <w:style w:type="character" w:customStyle="1" w:styleId="FuzeileZchn">
    <w:name w:val="Fußzeile Zchn"/>
    <w:basedOn w:val="Absatz-Standardschriftart"/>
    <w:link w:val="Fuzeile"/>
    <w:uiPriority w:val="99"/>
    <w:rsid w:val="00195B38"/>
    <w:rPr>
      <w:rFonts w:ascii="Futura Bk BT" w:hAnsi="Futura Bk BT"/>
      <w:sz w:val="22"/>
      <w:szCs w:val="24"/>
    </w:rPr>
  </w:style>
  <w:style w:type="paragraph" w:styleId="Listenabsatz">
    <w:name w:val="List Paragraph"/>
    <w:basedOn w:val="Standard"/>
    <w:uiPriority w:val="34"/>
    <w:qFormat/>
    <w:rsid w:val="00B57C67"/>
    <w:pPr>
      <w:ind w:left="720"/>
      <w:contextualSpacing/>
    </w:pPr>
  </w:style>
  <w:style w:type="character" w:styleId="Fett">
    <w:name w:val="Strong"/>
    <w:basedOn w:val="Absatz-Standardschriftart"/>
    <w:uiPriority w:val="22"/>
    <w:qFormat/>
    <w:rsid w:val="00EC476B"/>
    <w:rPr>
      <w:b/>
      <w:bCs/>
    </w:rPr>
  </w:style>
  <w:style w:type="character" w:styleId="Hervorhebung">
    <w:name w:val="Emphasis"/>
    <w:basedOn w:val="Absatz-Standardschriftart"/>
    <w:uiPriority w:val="20"/>
    <w:qFormat/>
    <w:rsid w:val="00EC4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AA6FD-3F45-409D-A841-20023775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ADLS Rohstoffhandelsgesellschaft mbH</vt:lpstr>
    </vt:vector>
  </TitlesOfParts>
  <Company>indigo</Company>
  <LinksUpToDate>false</LinksUpToDate>
  <CharactersWithSpaces>3674</CharactersWithSpaces>
  <SharedDoc>false</SharedDoc>
  <HLinks>
    <vt:vector size="6" baseType="variant">
      <vt:variant>
        <vt:i4>589869</vt:i4>
      </vt:variant>
      <vt:variant>
        <vt:i4>0</vt:i4>
      </vt:variant>
      <vt:variant>
        <vt:i4>0</vt:i4>
      </vt:variant>
      <vt:variant>
        <vt:i4>5</vt:i4>
      </vt:variant>
      <vt:variant>
        <vt:lpwstr>mailto:info@actides.de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ADLS Rohstoffhandelsgesellschaft mbH</dc:title>
  <dc:creator>sj</dc:creator>
  <cp:lastModifiedBy>Nataliia</cp:lastModifiedBy>
  <cp:revision>6</cp:revision>
  <cp:lastPrinted>2015-06-15T10:39:00Z</cp:lastPrinted>
  <dcterms:created xsi:type="dcterms:W3CDTF">2025-05-16T09:36:00Z</dcterms:created>
  <dcterms:modified xsi:type="dcterms:W3CDTF">2025-10-06T17:25:00Z</dcterms:modified>
</cp:coreProperties>
</file>